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0496D2" w14:textId="77777777" w:rsidR="005C5E2F" w:rsidRPr="005C5E2F" w:rsidRDefault="005C5E2F" w:rsidP="005C5E2F">
      <w:pPr>
        <w:rPr>
          <w:b/>
          <w:bCs/>
          <w:lang w:val="en-AE"/>
        </w:rPr>
      </w:pPr>
      <w:r w:rsidRPr="005C5E2F">
        <w:rPr>
          <w:b/>
          <w:bCs/>
          <w:lang w:val="en-AE"/>
        </w:rPr>
        <w:t>Legal Notice and Intellectual Property Rights Disclaimer</w:t>
      </w:r>
    </w:p>
    <w:p w14:paraId="071AEEB4" w14:textId="77777777" w:rsidR="005C5E2F" w:rsidRPr="005C5E2F" w:rsidRDefault="005C5E2F" w:rsidP="005C5E2F">
      <w:pPr>
        <w:rPr>
          <w:b/>
          <w:bCs/>
          <w:lang w:val="en-AE"/>
        </w:rPr>
      </w:pPr>
      <w:r w:rsidRPr="005C5E2F">
        <w:rPr>
          <w:b/>
          <w:bCs/>
          <w:lang w:val="en-AE"/>
        </w:rPr>
        <w:t>This document serves as a formal declaration of intellectual property rights and legal protections associated with this project (hereinafter referred to as the "Project"). The creator retains all exclusive rights to the designs, systems, technical methodologies, and other intellectual innovations embodied in the Project. These rights are protected under the laws of the United Arab Emirates (UAE) and international intellectual property agreements.</w:t>
      </w:r>
    </w:p>
    <w:p w14:paraId="2F441EF9" w14:textId="77777777" w:rsidR="005C5E2F" w:rsidRDefault="005C5E2F" w:rsidP="005C5E2F">
      <w:pPr>
        <w:rPr>
          <w:b/>
          <w:bCs/>
          <w:lang w:val="en-AE"/>
        </w:rPr>
      </w:pPr>
      <w:r w:rsidRPr="005C5E2F">
        <w:rPr>
          <w:b/>
          <w:bCs/>
          <w:lang w:val="en-AE"/>
        </w:rPr>
        <w:t>Unauthorized use, reproduction, or distribution of any part of the Project is strictly prohibited and will result in legal action. The following provisions outline the scope of protections, prohibited actions, applicable laws, and enforcement mechanisms in greater detail.</w:t>
      </w:r>
    </w:p>
    <w:p w14:paraId="11BD1B13" w14:textId="77777777" w:rsidR="005C5E2F" w:rsidRDefault="005C5E2F" w:rsidP="005C5E2F">
      <w:pPr>
        <w:rPr>
          <w:b/>
          <w:bCs/>
          <w:lang w:val="en-AE"/>
        </w:rPr>
      </w:pPr>
    </w:p>
    <w:p w14:paraId="6D2C12D5" w14:textId="77777777" w:rsidR="005C5E2F" w:rsidRPr="005C5E2F" w:rsidRDefault="005C5E2F" w:rsidP="005C5E2F">
      <w:pPr>
        <w:rPr>
          <w:b/>
          <w:bCs/>
          <w:lang w:val="en-AE"/>
        </w:rPr>
      </w:pPr>
    </w:p>
    <w:p w14:paraId="6364F70B" w14:textId="77777777" w:rsidR="005C5E2F" w:rsidRPr="005C5E2F" w:rsidRDefault="00203F60" w:rsidP="005C5E2F">
      <w:pPr>
        <w:rPr>
          <w:b/>
          <w:bCs/>
          <w:lang w:val="en-AE"/>
        </w:rPr>
      </w:pPr>
      <w:r w:rsidRPr="00203F60">
        <w:rPr>
          <w:b/>
          <w:bCs/>
          <w:noProof/>
          <w:lang w:val="en-AE"/>
        </w:rPr>
        <w:pict w14:anchorId="5C233C51">
          <v:rect id="_x0000_i1033" alt="" style="width:468pt;height:.05pt;mso-width-percent:0;mso-height-percent:0;mso-width-percent:0;mso-height-percent:0" o:hralign="center" o:hrstd="t" o:hr="t" fillcolor="#a0a0a0" stroked="f"/>
        </w:pict>
      </w:r>
    </w:p>
    <w:p w14:paraId="336650DD" w14:textId="77777777" w:rsidR="005C5E2F" w:rsidRPr="005C5E2F" w:rsidRDefault="005C5E2F" w:rsidP="005C5E2F">
      <w:pPr>
        <w:rPr>
          <w:b/>
          <w:bCs/>
          <w:lang w:val="en-AE"/>
        </w:rPr>
      </w:pPr>
      <w:r w:rsidRPr="005C5E2F">
        <w:rPr>
          <w:b/>
          <w:bCs/>
          <w:lang w:val="en-AE"/>
        </w:rPr>
        <w:t>1. Nature and Scope of Intellectual Property Rights</w:t>
      </w:r>
    </w:p>
    <w:p w14:paraId="77390F64" w14:textId="77777777" w:rsidR="005C5E2F" w:rsidRPr="005C5E2F" w:rsidRDefault="005C5E2F" w:rsidP="005C5E2F">
      <w:pPr>
        <w:rPr>
          <w:b/>
          <w:bCs/>
          <w:lang w:val="en-AE"/>
        </w:rPr>
      </w:pPr>
      <w:r w:rsidRPr="005C5E2F">
        <w:rPr>
          <w:b/>
          <w:bCs/>
          <w:lang w:val="en-AE"/>
        </w:rPr>
        <w:t>The Project constitutes original work developed through dedicated research and innovation. The intellectual property rights cover, but are not limited to, the following elements:</w:t>
      </w:r>
    </w:p>
    <w:p w14:paraId="631058C0" w14:textId="77777777" w:rsidR="005C5E2F" w:rsidRPr="005C5E2F" w:rsidRDefault="005C5E2F" w:rsidP="005C5E2F">
      <w:pPr>
        <w:rPr>
          <w:b/>
          <w:bCs/>
          <w:lang w:val="en-AE"/>
        </w:rPr>
      </w:pPr>
      <w:r w:rsidRPr="005C5E2F">
        <w:rPr>
          <w:b/>
          <w:bCs/>
          <w:lang w:val="en-AE"/>
        </w:rPr>
        <w:t>1.1. Structural and Mechanical Designs</w:t>
      </w:r>
    </w:p>
    <w:p w14:paraId="0529AD79" w14:textId="77777777" w:rsidR="005C5E2F" w:rsidRPr="005C5E2F" w:rsidRDefault="005C5E2F" w:rsidP="005C5E2F">
      <w:pPr>
        <w:numPr>
          <w:ilvl w:val="0"/>
          <w:numId w:val="5"/>
        </w:numPr>
        <w:rPr>
          <w:b/>
          <w:bCs/>
          <w:lang w:val="en-AE"/>
        </w:rPr>
      </w:pPr>
      <w:r w:rsidRPr="005C5E2F">
        <w:rPr>
          <w:b/>
          <w:bCs/>
          <w:lang w:val="en-AE"/>
        </w:rPr>
        <w:t>Physical configurations, including prototypes, layered systems, and assembly frameworks.</w:t>
      </w:r>
    </w:p>
    <w:p w14:paraId="2AF0A7C4" w14:textId="77777777" w:rsidR="005C5E2F" w:rsidRPr="005C5E2F" w:rsidRDefault="005C5E2F" w:rsidP="005C5E2F">
      <w:pPr>
        <w:numPr>
          <w:ilvl w:val="0"/>
          <w:numId w:val="5"/>
        </w:numPr>
        <w:rPr>
          <w:b/>
          <w:bCs/>
          <w:lang w:val="en-AE"/>
        </w:rPr>
      </w:pPr>
      <w:r w:rsidRPr="005C5E2F">
        <w:rPr>
          <w:b/>
          <w:bCs/>
          <w:lang w:val="en-AE"/>
        </w:rPr>
        <w:t>Innovations in material usage, mechanical adaptability, and structural resilience.</w:t>
      </w:r>
    </w:p>
    <w:p w14:paraId="6D60D581" w14:textId="77777777" w:rsidR="005C5E2F" w:rsidRPr="005C5E2F" w:rsidRDefault="005C5E2F" w:rsidP="005C5E2F">
      <w:pPr>
        <w:rPr>
          <w:b/>
          <w:bCs/>
          <w:lang w:val="en-AE"/>
        </w:rPr>
      </w:pPr>
      <w:r w:rsidRPr="005C5E2F">
        <w:rPr>
          <w:b/>
          <w:bCs/>
          <w:lang w:val="en-AE"/>
        </w:rPr>
        <w:t>1.2. Electrical and Electronic Configurations</w:t>
      </w:r>
    </w:p>
    <w:p w14:paraId="36EBA4C2" w14:textId="77777777" w:rsidR="005C5E2F" w:rsidRPr="005C5E2F" w:rsidRDefault="005C5E2F" w:rsidP="005C5E2F">
      <w:pPr>
        <w:numPr>
          <w:ilvl w:val="0"/>
          <w:numId w:val="6"/>
        </w:numPr>
        <w:rPr>
          <w:b/>
          <w:bCs/>
          <w:lang w:val="en-AE"/>
        </w:rPr>
      </w:pPr>
      <w:r w:rsidRPr="005C5E2F">
        <w:rPr>
          <w:b/>
          <w:bCs/>
          <w:lang w:val="en-AE"/>
        </w:rPr>
        <w:t>Circuit designs and component integration.</w:t>
      </w:r>
    </w:p>
    <w:p w14:paraId="091C79BA" w14:textId="77777777" w:rsidR="005C5E2F" w:rsidRPr="005C5E2F" w:rsidRDefault="005C5E2F" w:rsidP="005C5E2F">
      <w:pPr>
        <w:numPr>
          <w:ilvl w:val="0"/>
          <w:numId w:val="6"/>
        </w:numPr>
        <w:rPr>
          <w:b/>
          <w:bCs/>
          <w:lang w:val="en-AE"/>
        </w:rPr>
      </w:pPr>
      <w:r w:rsidRPr="005C5E2F">
        <w:rPr>
          <w:b/>
          <w:bCs/>
          <w:lang w:val="en-AE"/>
        </w:rPr>
        <w:t>Electrical schematics detailing connections, power distribution, and regulatory elements.</w:t>
      </w:r>
    </w:p>
    <w:p w14:paraId="2476807B" w14:textId="77777777" w:rsidR="005C5E2F" w:rsidRPr="005C5E2F" w:rsidRDefault="005C5E2F" w:rsidP="005C5E2F">
      <w:pPr>
        <w:numPr>
          <w:ilvl w:val="0"/>
          <w:numId w:val="6"/>
        </w:numPr>
        <w:rPr>
          <w:b/>
          <w:bCs/>
          <w:lang w:val="en-AE"/>
        </w:rPr>
      </w:pPr>
      <w:r w:rsidRPr="005C5E2F">
        <w:rPr>
          <w:b/>
          <w:bCs/>
          <w:lang w:val="en-AE"/>
        </w:rPr>
        <w:t>Custom electronic modules, including sensors and actuators.</w:t>
      </w:r>
    </w:p>
    <w:p w14:paraId="712BB317" w14:textId="77777777" w:rsidR="005C5E2F" w:rsidRPr="005C5E2F" w:rsidRDefault="005C5E2F" w:rsidP="005C5E2F">
      <w:pPr>
        <w:rPr>
          <w:b/>
          <w:bCs/>
          <w:lang w:val="en-AE"/>
        </w:rPr>
      </w:pPr>
      <w:r w:rsidRPr="005C5E2F">
        <w:rPr>
          <w:b/>
          <w:bCs/>
          <w:lang w:val="en-AE"/>
        </w:rPr>
        <w:t>1.3. Software and Algorithms</w:t>
      </w:r>
    </w:p>
    <w:p w14:paraId="34827357" w14:textId="77777777" w:rsidR="005C5E2F" w:rsidRPr="005C5E2F" w:rsidRDefault="005C5E2F" w:rsidP="005C5E2F">
      <w:pPr>
        <w:numPr>
          <w:ilvl w:val="0"/>
          <w:numId w:val="7"/>
        </w:numPr>
        <w:rPr>
          <w:b/>
          <w:bCs/>
          <w:lang w:val="en-AE"/>
        </w:rPr>
      </w:pPr>
      <w:r w:rsidRPr="005C5E2F">
        <w:rPr>
          <w:b/>
          <w:bCs/>
          <w:lang w:val="en-AE"/>
        </w:rPr>
        <w:t>Proprietary algorithms developed for automation and operational control.</w:t>
      </w:r>
    </w:p>
    <w:p w14:paraId="0B8F9F5C" w14:textId="77777777" w:rsidR="005C5E2F" w:rsidRPr="005C5E2F" w:rsidRDefault="005C5E2F" w:rsidP="005C5E2F">
      <w:pPr>
        <w:numPr>
          <w:ilvl w:val="0"/>
          <w:numId w:val="7"/>
        </w:numPr>
        <w:rPr>
          <w:b/>
          <w:bCs/>
          <w:lang w:val="en-AE"/>
        </w:rPr>
      </w:pPr>
      <w:r w:rsidRPr="005C5E2F">
        <w:rPr>
          <w:b/>
          <w:bCs/>
          <w:lang w:val="en-AE"/>
        </w:rPr>
        <w:t>Embedded systems programming.</w:t>
      </w:r>
    </w:p>
    <w:p w14:paraId="1FE13C3A" w14:textId="77777777" w:rsidR="005C5E2F" w:rsidRPr="005C5E2F" w:rsidRDefault="005C5E2F" w:rsidP="005C5E2F">
      <w:pPr>
        <w:numPr>
          <w:ilvl w:val="0"/>
          <w:numId w:val="7"/>
        </w:numPr>
        <w:rPr>
          <w:b/>
          <w:bCs/>
          <w:lang w:val="en-AE"/>
        </w:rPr>
      </w:pPr>
      <w:r w:rsidRPr="005C5E2F">
        <w:rPr>
          <w:b/>
          <w:bCs/>
          <w:lang w:val="en-AE"/>
        </w:rPr>
        <w:t>User interface and system architecture for interacting with the Project.</w:t>
      </w:r>
    </w:p>
    <w:p w14:paraId="1ED05291" w14:textId="77777777" w:rsidR="005C5E2F" w:rsidRPr="005C5E2F" w:rsidRDefault="005C5E2F" w:rsidP="005C5E2F">
      <w:pPr>
        <w:rPr>
          <w:b/>
          <w:bCs/>
          <w:lang w:val="en-AE"/>
        </w:rPr>
      </w:pPr>
      <w:r w:rsidRPr="005C5E2F">
        <w:rPr>
          <w:b/>
          <w:bCs/>
          <w:lang w:val="en-AE"/>
        </w:rPr>
        <w:t>1.4. Conceptual and Functional Processes</w:t>
      </w:r>
    </w:p>
    <w:p w14:paraId="38FC41D1" w14:textId="77777777" w:rsidR="005C5E2F" w:rsidRPr="005C5E2F" w:rsidRDefault="005C5E2F" w:rsidP="005C5E2F">
      <w:pPr>
        <w:numPr>
          <w:ilvl w:val="0"/>
          <w:numId w:val="8"/>
        </w:numPr>
        <w:rPr>
          <w:b/>
          <w:bCs/>
          <w:lang w:val="en-AE"/>
        </w:rPr>
      </w:pPr>
      <w:r w:rsidRPr="005C5E2F">
        <w:rPr>
          <w:b/>
          <w:bCs/>
          <w:lang w:val="en-AE"/>
        </w:rPr>
        <w:t>Operational methodologies for achieving specific technical outcomes.</w:t>
      </w:r>
    </w:p>
    <w:p w14:paraId="4075D128" w14:textId="77777777" w:rsidR="005C5E2F" w:rsidRPr="005C5E2F" w:rsidRDefault="005C5E2F" w:rsidP="005C5E2F">
      <w:pPr>
        <w:numPr>
          <w:ilvl w:val="0"/>
          <w:numId w:val="8"/>
        </w:numPr>
        <w:rPr>
          <w:b/>
          <w:bCs/>
          <w:lang w:val="en-AE"/>
        </w:rPr>
      </w:pPr>
      <w:r w:rsidRPr="005C5E2F">
        <w:rPr>
          <w:b/>
          <w:bCs/>
          <w:lang w:val="en-AE"/>
        </w:rPr>
        <w:t>Workflow designs integrating multiple subsystems into cohesive operations.</w:t>
      </w:r>
    </w:p>
    <w:p w14:paraId="02E5CA65" w14:textId="77777777" w:rsidR="005C5E2F" w:rsidRDefault="005C5E2F" w:rsidP="005C5E2F">
      <w:pPr>
        <w:numPr>
          <w:ilvl w:val="0"/>
          <w:numId w:val="8"/>
        </w:numPr>
        <w:rPr>
          <w:b/>
          <w:bCs/>
          <w:lang w:val="en-AE"/>
        </w:rPr>
      </w:pPr>
      <w:r w:rsidRPr="005C5E2F">
        <w:rPr>
          <w:b/>
          <w:bCs/>
          <w:lang w:val="en-AE"/>
        </w:rPr>
        <w:t>Original approaches to problem-solving within the Project’s domain.</w:t>
      </w:r>
    </w:p>
    <w:p w14:paraId="7522AF33" w14:textId="77777777" w:rsidR="005C5E2F" w:rsidRDefault="005C5E2F" w:rsidP="005C5E2F">
      <w:pPr>
        <w:rPr>
          <w:b/>
          <w:bCs/>
          <w:lang w:val="en-AE"/>
        </w:rPr>
      </w:pPr>
    </w:p>
    <w:p w14:paraId="26A57026" w14:textId="77777777" w:rsidR="005C5E2F" w:rsidRDefault="005C5E2F" w:rsidP="005C5E2F">
      <w:pPr>
        <w:rPr>
          <w:b/>
          <w:bCs/>
          <w:lang w:val="en-AE"/>
        </w:rPr>
      </w:pPr>
    </w:p>
    <w:p w14:paraId="3CCB5E1B" w14:textId="77777777" w:rsidR="005C5E2F" w:rsidRDefault="005C5E2F" w:rsidP="005C5E2F">
      <w:pPr>
        <w:rPr>
          <w:b/>
          <w:bCs/>
          <w:lang w:val="en-AE"/>
        </w:rPr>
      </w:pPr>
    </w:p>
    <w:p w14:paraId="73B5D858" w14:textId="77777777" w:rsidR="005C5E2F" w:rsidRDefault="005C5E2F" w:rsidP="005C5E2F">
      <w:pPr>
        <w:rPr>
          <w:b/>
          <w:bCs/>
          <w:lang w:val="en-AE"/>
        </w:rPr>
      </w:pPr>
    </w:p>
    <w:p w14:paraId="19994A4A" w14:textId="77777777" w:rsidR="005C5E2F" w:rsidRDefault="005C5E2F" w:rsidP="005C5E2F">
      <w:pPr>
        <w:rPr>
          <w:b/>
          <w:bCs/>
          <w:lang w:val="en-AE"/>
        </w:rPr>
      </w:pPr>
    </w:p>
    <w:p w14:paraId="74F1C004" w14:textId="77777777" w:rsidR="005C5E2F" w:rsidRDefault="005C5E2F" w:rsidP="005C5E2F">
      <w:pPr>
        <w:rPr>
          <w:b/>
          <w:bCs/>
          <w:lang w:val="en-AE"/>
        </w:rPr>
      </w:pPr>
    </w:p>
    <w:p w14:paraId="3486D35A" w14:textId="77777777" w:rsidR="005C5E2F" w:rsidRDefault="005C5E2F" w:rsidP="005C5E2F">
      <w:pPr>
        <w:rPr>
          <w:b/>
          <w:bCs/>
          <w:lang w:val="en-AE"/>
        </w:rPr>
      </w:pPr>
    </w:p>
    <w:p w14:paraId="50C82E81" w14:textId="77777777" w:rsidR="005C5E2F" w:rsidRPr="005C5E2F" w:rsidRDefault="005C5E2F" w:rsidP="005C5E2F">
      <w:pPr>
        <w:rPr>
          <w:b/>
          <w:bCs/>
          <w:lang w:val="en-AE"/>
        </w:rPr>
      </w:pPr>
    </w:p>
    <w:p w14:paraId="44923685" w14:textId="77777777" w:rsidR="005C5E2F" w:rsidRPr="005C5E2F" w:rsidRDefault="00203F60" w:rsidP="005C5E2F">
      <w:pPr>
        <w:rPr>
          <w:b/>
          <w:bCs/>
          <w:lang w:val="en-AE"/>
        </w:rPr>
      </w:pPr>
      <w:r w:rsidRPr="00203F60">
        <w:rPr>
          <w:b/>
          <w:bCs/>
          <w:noProof/>
          <w:lang w:val="en-AE"/>
        </w:rPr>
        <w:lastRenderedPageBreak/>
        <w:pict w14:anchorId="4ECDE3B7">
          <v:rect id="_x0000_i1032" alt="" style="width:468pt;height:.05pt;mso-width-percent:0;mso-height-percent:0;mso-width-percent:0;mso-height-percent:0" o:hralign="center" o:hrstd="t" o:hr="t" fillcolor="#a0a0a0" stroked="f"/>
        </w:pict>
      </w:r>
    </w:p>
    <w:p w14:paraId="38425E24" w14:textId="77777777" w:rsidR="005C5E2F" w:rsidRPr="005C5E2F" w:rsidRDefault="005C5E2F" w:rsidP="005C5E2F">
      <w:pPr>
        <w:rPr>
          <w:b/>
          <w:bCs/>
          <w:lang w:val="en-AE"/>
        </w:rPr>
      </w:pPr>
      <w:r w:rsidRPr="005C5E2F">
        <w:rPr>
          <w:b/>
          <w:bCs/>
          <w:lang w:val="en-AE"/>
        </w:rPr>
        <w:t>2. Applicable Legal Frameworks</w:t>
      </w:r>
    </w:p>
    <w:p w14:paraId="6522630B" w14:textId="77777777" w:rsidR="005C5E2F" w:rsidRPr="005C5E2F" w:rsidRDefault="005C5E2F" w:rsidP="005C5E2F">
      <w:pPr>
        <w:rPr>
          <w:b/>
          <w:bCs/>
          <w:lang w:val="en-AE"/>
        </w:rPr>
      </w:pPr>
      <w:r w:rsidRPr="005C5E2F">
        <w:rPr>
          <w:b/>
          <w:bCs/>
          <w:lang w:val="en-AE"/>
        </w:rPr>
        <w:t>This Project is protected under the following national and international legal provisions:</w:t>
      </w:r>
    </w:p>
    <w:p w14:paraId="733E8046" w14:textId="77777777" w:rsidR="005C5E2F" w:rsidRPr="005C5E2F" w:rsidRDefault="005C5E2F" w:rsidP="005C5E2F">
      <w:pPr>
        <w:rPr>
          <w:b/>
          <w:bCs/>
          <w:lang w:val="en-AE"/>
        </w:rPr>
      </w:pPr>
      <w:r w:rsidRPr="005C5E2F">
        <w:rPr>
          <w:b/>
          <w:bCs/>
          <w:lang w:val="en-AE"/>
        </w:rPr>
        <w:t>2.1. UAE Laws</w:t>
      </w:r>
    </w:p>
    <w:p w14:paraId="3FCBF11F" w14:textId="77777777" w:rsidR="005C5E2F" w:rsidRPr="005C5E2F" w:rsidRDefault="005C5E2F" w:rsidP="005C5E2F">
      <w:pPr>
        <w:numPr>
          <w:ilvl w:val="0"/>
          <w:numId w:val="9"/>
        </w:numPr>
        <w:rPr>
          <w:b/>
          <w:bCs/>
          <w:lang w:val="en-AE"/>
        </w:rPr>
      </w:pPr>
      <w:r w:rsidRPr="005C5E2F">
        <w:rPr>
          <w:b/>
          <w:bCs/>
          <w:lang w:val="en-AE"/>
        </w:rPr>
        <w:t>UAE Federal Law No. 17 of 2002 on Copyrights and Neighboring Rights: Governs the protection of original works, including written, mechanical, and technical creations.</w:t>
      </w:r>
    </w:p>
    <w:p w14:paraId="0DEDF720" w14:textId="77777777" w:rsidR="005C5E2F" w:rsidRPr="005C5E2F" w:rsidRDefault="005C5E2F" w:rsidP="005C5E2F">
      <w:pPr>
        <w:numPr>
          <w:ilvl w:val="0"/>
          <w:numId w:val="9"/>
        </w:numPr>
        <w:rPr>
          <w:b/>
          <w:bCs/>
          <w:lang w:val="en-AE"/>
        </w:rPr>
      </w:pPr>
      <w:r w:rsidRPr="005C5E2F">
        <w:rPr>
          <w:b/>
          <w:bCs/>
          <w:lang w:val="en-AE"/>
        </w:rPr>
        <w:t>UAE Federal Law No. 11 of 2021 on the Regulation and Protection of Industrial Property Rights: Covers patents, utility models, industrial designs, and trade secrets.</w:t>
      </w:r>
    </w:p>
    <w:p w14:paraId="7D2E3753" w14:textId="77777777" w:rsidR="005C5E2F" w:rsidRPr="005C5E2F" w:rsidRDefault="005C5E2F" w:rsidP="005C5E2F">
      <w:pPr>
        <w:rPr>
          <w:b/>
          <w:bCs/>
          <w:lang w:val="en-AE"/>
        </w:rPr>
      </w:pPr>
      <w:r w:rsidRPr="005C5E2F">
        <w:rPr>
          <w:b/>
          <w:bCs/>
          <w:lang w:val="en-AE"/>
        </w:rPr>
        <w:t>2.2. International Laws and Treaties</w:t>
      </w:r>
    </w:p>
    <w:p w14:paraId="710D6DE6" w14:textId="77777777" w:rsidR="005C5E2F" w:rsidRPr="005C5E2F" w:rsidRDefault="005C5E2F" w:rsidP="005C5E2F">
      <w:pPr>
        <w:numPr>
          <w:ilvl w:val="0"/>
          <w:numId w:val="10"/>
        </w:numPr>
        <w:rPr>
          <w:b/>
          <w:bCs/>
          <w:lang w:val="en-AE"/>
        </w:rPr>
      </w:pPr>
      <w:r w:rsidRPr="005C5E2F">
        <w:rPr>
          <w:b/>
          <w:bCs/>
          <w:lang w:val="en-AE"/>
        </w:rPr>
        <w:t>Berne Convention for the Protection of Literary and Artistic Works: Ensures cross-border copyright protections.</w:t>
      </w:r>
    </w:p>
    <w:p w14:paraId="2B3E0F69" w14:textId="77777777" w:rsidR="005C5E2F" w:rsidRPr="005C5E2F" w:rsidRDefault="005C5E2F" w:rsidP="005C5E2F">
      <w:pPr>
        <w:numPr>
          <w:ilvl w:val="0"/>
          <w:numId w:val="10"/>
        </w:numPr>
        <w:rPr>
          <w:b/>
          <w:bCs/>
          <w:lang w:val="en-AE"/>
        </w:rPr>
      </w:pPr>
      <w:r w:rsidRPr="005C5E2F">
        <w:rPr>
          <w:b/>
          <w:bCs/>
          <w:lang w:val="en-AE"/>
        </w:rPr>
        <w:t>Paris Convention for the Protection of Industrial Property: Provides international safeguards for patents, industrial designs, and trademarks.</w:t>
      </w:r>
    </w:p>
    <w:p w14:paraId="06E1F68E" w14:textId="77777777" w:rsidR="005C5E2F" w:rsidRPr="005C5E2F" w:rsidRDefault="005C5E2F" w:rsidP="005C5E2F">
      <w:pPr>
        <w:numPr>
          <w:ilvl w:val="0"/>
          <w:numId w:val="10"/>
        </w:numPr>
        <w:rPr>
          <w:b/>
          <w:bCs/>
          <w:lang w:val="en-AE"/>
        </w:rPr>
      </w:pPr>
      <w:r w:rsidRPr="005C5E2F">
        <w:rPr>
          <w:b/>
          <w:bCs/>
          <w:lang w:val="en-AE"/>
        </w:rPr>
        <w:t>WIPO Treaties: Enforces intellectual property rights across member states.</w:t>
      </w:r>
    </w:p>
    <w:p w14:paraId="25BC5D09" w14:textId="77777777" w:rsidR="005C5E2F" w:rsidRPr="005C5E2F" w:rsidRDefault="00203F60" w:rsidP="005C5E2F">
      <w:pPr>
        <w:rPr>
          <w:b/>
          <w:bCs/>
          <w:lang w:val="en-AE"/>
        </w:rPr>
      </w:pPr>
      <w:r w:rsidRPr="00203F60">
        <w:rPr>
          <w:b/>
          <w:bCs/>
          <w:noProof/>
          <w:lang w:val="en-AE"/>
        </w:rPr>
        <w:pict w14:anchorId="4BA5B9B9">
          <v:rect id="_x0000_i1031" alt="" style="width:468pt;height:.05pt;mso-width-percent:0;mso-height-percent:0;mso-width-percent:0;mso-height-percent:0" o:hralign="center" o:hrstd="t" o:hr="t" fillcolor="#a0a0a0" stroked="f"/>
        </w:pict>
      </w:r>
    </w:p>
    <w:p w14:paraId="4649E5A1" w14:textId="77777777" w:rsidR="005C5E2F" w:rsidRPr="005C5E2F" w:rsidRDefault="005C5E2F" w:rsidP="005C5E2F">
      <w:pPr>
        <w:rPr>
          <w:b/>
          <w:bCs/>
          <w:lang w:val="en-AE"/>
        </w:rPr>
      </w:pPr>
      <w:r w:rsidRPr="005C5E2F">
        <w:rPr>
          <w:b/>
          <w:bCs/>
          <w:lang w:val="en-AE"/>
        </w:rPr>
        <w:t>3. Prohibited Actions</w:t>
      </w:r>
    </w:p>
    <w:p w14:paraId="1BFB36A5" w14:textId="77777777" w:rsidR="005C5E2F" w:rsidRPr="005C5E2F" w:rsidRDefault="005C5E2F" w:rsidP="005C5E2F">
      <w:pPr>
        <w:rPr>
          <w:b/>
          <w:bCs/>
          <w:lang w:val="en-AE"/>
        </w:rPr>
      </w:pPr>
      <w:r w:rsidRPr="005C5E2F">
        <w:rPr>
          <w:b/>
          <w:bCs/>
          <w:lang w:val="en-AE"/>
        </w:rPr>
        <w:t>The following actions are strictly forbidden without prior written consent from the creator:</w:t>
      </w:r>
    </w:p>
    <w:p w14:paraId="0F6C13AA" w14:textId="77777777" w:rsidR="005C5E2F" w:rsidRPr="005C5E2F" w:rsidRDefault="005C5E2F" w:rsidP="005C5E2F">
      <w:pPr>
        <w:rPr>
          <w:b/>
          <w:bCs/>
          <w:lang w:val="en-AE"/>
        </w:rPr>
      </w:pPr>
      <w:r w:rsidRPr="005C5E2F">
        <w:rPr>
          <w:b/>
          <w:bCs/>
          <w:lang w:val="en-AE"/>
        </w:rPr>
        <w:t>3.1. Reproduction</w:t>
      </w:r>
    </w:p>
    <w:p w14:paraId="403B0B51" w14:textId="77777777" w:rsidR="005C5E2F" w:rsidRPr="005C5E2F" w:rsidRDefault="005C5E2F" w:rsidP="005C5E2F">
      <w:pPr>
        <w:numPr>
          <w:ilvl w:val="0"/>
          <w:numId w:val="11"/>
        </w:numPr>
        <w:rPr>
          <w:b/>
          <w:bCs/>
          <w:lang w:val="en-AE"/>
        </w:rPr>
      </w:pPr>
      <w:r w:rsidRPr="005C5E2F">
        <w:rPr>
          <w:b/>
          <w:bCs/>
          <w:lang w:val="en-AE"/>
        </w:rPr>
        <w:t>Copying or duplicating the designs, systems, or any other part of the Project.</w:t>
      </w:r>
    </w:p>
    <w:p w14:paraId="342E02DC" w14:textId="77777777" w:rsidR="005C5E2F" w:rsidRPr="005C5E2F" w:rsidRDefault="005C5E2F" w:rsidP="005C5E2F">
      <w:pPr>
        <w:rPr>
          <w:b/>
          <w:bCs/>
          <w:lang w:val="en-AE"/>
        </w:rPr>
      </w:pPr>
      <w:r w:rsidRPr="005C5E2F">
        <w:rPr>
          <w:b/>
          <w:bCs/>
          <w:lang w:val="en-AE"/>
        </w:rPr>
        <w:t>3.2. Modification</w:t>
      </w:r>
    </w:p>
    <w:p w14:paraId="643082FE" w14:textId="77777777" w:rsidR="005C5E2F" w:rsidRPr="005C5E2F" w:rsidRDefault="005C5E2F" w:rsidP="005C5E2F">
      <w:pPr>
        <w:numPr>
          <w:ilvl w:val="0"/>
          <w:numId w:val="12"/>
        </w:numPr>
        <w:rPr>
          <w:b/>
          <w:bCs/>
          <w:lang w:val="en-AE"/>
        </w:rPr>
      </w:pPr>
      <w:r w:rsidRPr="005C5E2F">
        <w:rPr>
          <w:b/>
          <w:bCs/>
          <w:lang w:val="en-AE"/>
        </w:rPr>
        <w:t>Altering, reverse-engineering, or adapting any components or methodologies.</w:t>
      </w:r>
    </w:p>
    <w:p w14:paraId="341E38A5" w14:textId="77777777" w:rsidR="005C5E2F" w:rsidRPr="005C5E2F" w:rsidRDefault="005C5E2F" w:rsidP="005C5E2F">
      <w:pPr>
        <w:rPr>
          <w:b/>
          <w:bCs/>
          <w:lang w:val="en-AE"/>
        </w:rPr>
      </w:pPr>
      <w:r w:rsidRPr="005C5E2F">
        <w:rPr>
          <w:b/>
          <w:bCs/>
          <w:lang w:val="en-AE"/>
        </w:rPr>
        <w:t>3.3. Commercial Use</w:t>
      </w:r>
    </w:p>
    <w:p w14:paraId="066FDAC7" w14:textId="77777777" w:rsidR="005C5E2F" w:rsidRPr="005C5E2F" w:rsidRDefault="005C5E2F" w:rsidP="005C5E2F">
      <w:pPr>
        <w:numPr>
          <w:ilvl w:val="0"/>
          <w:numId w:val="13"/>
        </w:numPr>
        <w:rPr>
          <w:b/>
          <w:bCs/>
          <w:lang w:val="en-AE"/>
        </w:rPr>
      </w:pPr>
      <w:r w:rsidRPr="005C5E2F">
        <w:rPr>
          <w:b/>
          <w:bCs/>
          <w:lang w:val="en-AE"/>
        </w:rPr>
        <w:t>Utilizing the Project or its derivatives for commercial purposes, including manufacturing, distribution, or profit generation.</w:t>
      </w:r>
    </w:p>
    <w:p w14:paraId="0C28A6B0" w14:textId="77777777" w:rsidR="005C5E2F" w:rsidRPr="005C5E2F" w:rsidRDefault="005C5E2F" w:rsidP="005C5E2F">
      <w:pPr>
        <w:rPr>
          <w:b/>
          <w:bCs/>
          <w:lang w:val="en-AE"/>
        </w:rPr>
      </w:pPr>
      <w:r w:rsidRPr="005C5E2F">
        <w:rPr>
          <w:b/>
          <w:bCs/>
          <w:lang w:val="en-AE"/>
        </w:rPr>
        <w:t>3.4. Attribution Misrepresentation</w:t>
      </w:r>
    </w:p>
    <w:p w14:paraId="0E8F6FBA" w14:textId="77777777" w:rsidR="005C5E2F" w:rsidRPr="005C5E2F" w:rsidRDefault="005C5E2F" w:rsidP="005C5E2F">
      <w:pPr>
        <w:numPr>
          <w:ilvl w:val="0"/>
          <w:numId w:val="14"/>
        </w:numPr>
        <w:rPr>
          <w:b/>
          <w:bCs/>
          <w:lang w:val="en-AE"/>
        </w:rPr>
      </w:pPr>
      <w:r w:rsidRPr="005C5E2F">
        <w:rPr>
          <w:b/>
          <w:bCs/>
          <w:lang w:val="en-AE"/>
        </w:rPr>
        <w:t>Claiming ownership, authorship, or credit for the Project in any capacity.</w:t>
      </w:r>
    </w:p>
    <w:p w14:paraId="2FBDF87B" w14:textId="77777777" w:rsidR="005C5E2F" w:rsidRPr="005C5E2F" w:rsidRDefault="005C5E2F" w:rsidP="005C5E2F">
      <w:pPr>
        <w:rPr>
          <w:b/>
          <w:bCs/>
          <w:lang w:val="en-AE"/>
        </w:rPr>
      </w:pPr>
      <w:r w:rsidRPr="005C5E2F">
        <w:rPr>
          <w:b/>
          <w:bCs/>
          <w:lang w:val="en-AE"/>
        </w:rPr>
        <w:t>3.5. Distribution</w:t>
      </w:r>
    </w:p>
    <w:p w14:paraId="25F24C38" w14:textId="77777777" w:rsidR="005C5E2F" w:rsidRPr="005C5E2F" w:rsidRDefault="005C5E2F" w:rsidP="005C5E2F">
      <w:pPr>
        <w:numPr>
          <w:ilvl w:val="0"/>
          <w:numId w:val="15"/>
        </w:numPr>
        <w:rPr>
          <w:b/>
          <w:bCs/>
          <w:lang w:val="en-AE"/>
        </w:rPr>
      </w:pPr>
      <w:r w:rsidRPr="005C5E2F">
        <w:rPr>
          <w:b/>
          <w:bCs/>
          <w:lang w:val="en-AE"/>
        </w:rPr>
        <w:t>Disseminating any part of the Project to third parties through any medium.</w:t>
      </w:r>
    </w:p>
    <w:p w14:paraId="5B62C966" w14:textId="77777777" w:rsidR="005C5E2F" w:rsidRPr="005C5E2F" w:rsidRDefault="00203F60" w:rsidP="005C5E2F">
      <w:pPr>
        <w:rPr>
          <w:b/>
          <w:bCs/>
          <w:lang w:val="en-AE"/>
        </w:rPr>
      </w:pPr>
      <w:r w:rsidRPr="00203F60">
        <w:rPr>
          <w:b/>
          <w:bCs/>
          <w:noProof/>
          <w:lang w:val="en-AE"/>
        </w:rPr>
        <w:pict w14:anchorId="2FD2CAAB">
          <v:rect id="_x0000_i1030" alt="" style="width:468pt;height:.05pt;mso-width-percent:0;mso-height-percent:0;mso-width-percent:0;mso-height-percent:0" o:hralign="center" o:hrstd="t" o:hr="t" fillcolor="#a0a0a0" stroked="f"/>
        </w:pict>
      </w:r>
    </w:p>
    <w:p w14:paraId="77D52BB6" w14:textId="77777777" w:rsidR="005C5E2F" w:rsidRPr="005C5E2F" w:rsidRDefault="005C5E2F" w:rsidP="005C5E2F">
      <w:pPr>
        <w:rPr>
          <w:b/>
          <w:bCs/>
          <w:lang w:val="en-AE"/>
        </w:rPr>
      </w:pPr>
      <w:r w:rsidRPr="005C5E2F">
        <w:rPr>
          <w:b/>
          <w:bCs/>
          <w:lang w:val="en-AE"/>
        </w:rPr>
        <w:t>4. Enforcement Mechanisms</w:t>
      </w:r>
    </w:p>
    <w:p w14:paraId="47FAE744" w14:textId="77777777" w:rsidR="005C5E2F" w:rsidRPr="005C5E2F" w:rsidRDefault="005C5E2F" w:rsidP="005C5E2F">
      <w:pPr>
        <w:rPr>
          <w:b/>
          <w:bCs/>
          <w:lang w:val="en-AE"/>
        </w:rPr>
      </w:pPr>
      <w:r w:rsidRPr="005C5E2F">
        <w:rPr>
          <w:b/>
          <w:bCs/>
          <w:lang w:val="en-AE"/>
        </w:rPr>
        <w:t>Violations of the protections outlined in this document will trigger immediate legal action. Remedies include but are not limited to:</w:t>
      </w:r>
    </w:p>
    <w:p w14:paraId="7F87092B" w14:textId="77777777" w:rsidR="005C5E2F" w:rsidRPr="005C5E2F" w:rsidRDefault="005C5E2F" w:rsidP="005C5E2F">
      <w:pPr>
        <w:rPr>
          <w:b/>
          <w:bCs/>
          <w:lang w:val="en-AE"/>
        </w:rPr>
      </w:pPr>
      <w:r w:rsidRPr="005C5E2F">
        <w:rPr>
          <w:b/>
          <w:bCs/>
          <w:lang w:val="en-AE"/>
        </w:rPr>
        <w:t>4.1. Injunctions</w:t>
      </w:r>
    </w:p>
    <w:p w14:paraId="7A77C548" w14:textId="77777777" w:rsidR="005C5E2F" w:rsidRPr="005C5E2F" w:rsidRDefault="005C5E2F" w:rsidP="005C5E2F">
      <w:pPr>
        <w:rPr>
          <w:b/>
          <w:bCs/>
          <w:lang w:val="en-AE"/>
        </w:rPr>
      </w:pPr>
      <w:r w:rsidRPr="005C5E2F">
        <w:rPr>
          <w:b/>
          <w:bCs/>
          <w:lang w:val="en-AE"/>
        </w:rPr>
        <w:t>Court orders to halt unauthorized activities.</w:t>
      </w:r>
    </w:p>
    <w:p w14:paraId="5FD8555D" w14:textId="77777777" w:rsidR="005C5E2F" w:rsidRPr="005C5E2F" w:rsidRDefault="005C5E2F" w:rsidP="005C5E2F">
      <w:pPr>
        <w:rPr>
          <w:b/>
          <w:bCs/>
          <w:lang w:val="en-AE"/>
        </w:rPr>
      </w:pPr>
      <w:r w:rsidRPr="005C5E2F">
        <w:rPr>
          <w:b/>
          <w:bCs/>
          <w:lang w:val="en-AE"/>
        </w:rPr>
        <w:t>4.2. Claims for Damages</w:t>
      </w:r>
    </w:p>
    <w:p w14:paraId="094FB485" w14:textId="77777777" w:rsidR="005C5E2F" w:rsidRPr="005C5E2F" w:rsidRDefault="005C5E2F" w:rsidP="005C5E2F">
      <w:pPr>
        <w:numPr>
          <w:ilvl w:val="0"/>
          <w:numId w:val="16"/>
        </w:numPr>
        <w:rPr>
          <w:b/>
          <w:bCs/>
          <w:lang w:val="en-AE"/>
        </w:rPr>
      </w:pPr>
      <w:r w:rsidRPr="005C5E2F">
        <w:rPr>
          <w:b/>
          <w:bCs/>
          <w:lang w:val="en-AE"/>
        </w:rPr>
        <w:t>Monetary compensation for losses incurred due to infringement.</w:t>
      </w:r>
    </w:p>
    <w:p w14:paraId="51CCFCBA" w14:textId="77777777" w:rsidR="005C5E2F" w:rsidRPr="005C5E2F" w:rsidRDefault="005C5E2F" w:rsidP="005C5E2F">
      <w:pPr>
        <w:numPr>
          <w:ilvl w:val="0"/>
          <w:numId w:val="16"/>
        </w:numPr>
        <w:rPr>
          <w:b/>
          <w:bCs/>
          <w:lang w:val="en-AE"/>
        </w:rPr>
      </w:pPr>
      <w:r w:rsidRPr="005C5E2F">
        <w:rPr>
          <w:b/>
          <w:bCs/>
          <w:lang w:val="en-AE"/>
        </w:rPr>
        <w:t>Punitive damages for willful violations.</w:t>
      </w:r>
    </w:p>
    <w:p w14:paraId="40083E11" w14:textId="77777777" w:rsidR="005C5E2F" w:rsidRPr="005C5E2F" w:rsidRDefault="005C5E2F" w:rsidP="005C5E2F">
      <w:pPr>
        <w:rPr>
          <w:b/>
          <w:bCs/>
          <w:lang w:val="en-AE"/>
        </w:rPr>
      </w:pPr>
      <w:r w:rsidRPr="005C5E2F">
        <w:rPr>
          <w:b/>
          <w:bCs/>
          <w:lang w:val="en-AE"/>
        </w:rPr>
        <w:t>4.3. Recovery of Costs</w:t>
      </w:r>
    </w:p>
    <w:p w14:paraId="1741EB7E" w14:textId="77777777" w:rsidR="005C5E2F" w:rsidRPr="005C5E2F" w:rsidRDefault="005C5E2F" w:rsidP="005C5E2F">
      <w:pPr>
        <w:rPr>
          <w:b/>
          <w:bCs/>
          <w:lang w:val="en-AE"/>
        </w:rPr>
      </w:pPr>
      <w:r w:rsidRPr="005C5E2F">
        <w:rPr>
          <w:b/>
          <w:bCs/>
          <w:lang w:val="en-AE"/>
        </w:rPr>
        <w:t>Reimbursement for legal fees, investigation expenses, and other costs.</w:t>
      </w:r>
    </w:p>
    <w:p w14:paraId="56F40807" w14:textId="77777777" w:rsidR="005C5E2F" w:rsidRPr="005C5E2F" w:rsidRDefault="005C5E2F" w:rsidP="005C5E2F">
      <w:pPr>
        <w:rPr>
          <w:b/>
          <w:bCs/>
          <w:lang w:val="en-AE"/>
        </w:rPr>
      </w:pPr>
      <w:r w:rsidRPr="005C5E2F">
        <w:rPr>
          <w:b/>
          <w:bCs/>
          <w:lang w:val="en-AE"/>
        </w:rPr>
        <w:t>4.4. Civil and Criminal Penalties</w:t>
      </w:r>
    </w:p>
    <w:p w14:paraId="6AE4EAC7" w14:textId="77777777" w:rsidR="005C5E2F" w:rsidRPr="005C5E2F" w:rsidRDefault="005C5E2F" w:rsidP="005C5E2F">
      <w:pPr>
        <w:rPr>
          <w:b/>
          <w:bCs/>
          <w:lang w:val="en-AE"/>
        </w:rPr>
      </w:pPr>
      <w:r w:rsidRPr="005C5E2F">
        <w:rPr>
          <w:b/>
          <w:bCs/>
          <w:lang w:val="en-AE"/>
        </w:rPr>
        <w:lastRenderedPageBreak/>
        <w:t>Depending on the jurisdiction, violations may lead to civil liabilities and criminal prosecution.</w:t>
      </w:r>
    </w:p>
    <w:p w14:paraId="6B0FC642" w14:textId="77777777" w:rsidR="005C5E2F" w:rsidRPr="005C5E2F" w:rsidRDefault="00203F60" w:rsidP="005C5E2F">
      <w:pPr>
        <w:rPr>
          <w:b/>
          <w:bCs/>
          <w:lang w:val="en-AE"/>
        </w:rPr>
      </w:pPr>
      <w:r w:rsidRPr="00203F60">
        <w:rPr>
          <w:b/>
          <w:bCs/>
          <w:noProof/>
          <w:lang w:val="en-AE"/>
        </w:rPr>
        <w:pict w14:anchorId="44B5E181">
          <v:rect id="_x0000_i1029" alt="" style="width:468pt;height:.05pt;mso-width-percent:0;mso-height-percent:0;mso-width-percent:0;mso-height-percent:0" o:hralign="center" o:hrstd="t" o:hr="t" fillcolor="#a0a0a0" stroked="f"/>
        </w:pict>
      </w:r>
    </w:p>
    <w:p w14:paraId="5735B674" w14:textId="77777777" w:rsidR="005C5E2F" w:rsidRPr="005C5E2F" w:rsidRDefault="005C5E2F" w:rsidP="005C5E2F">
      <w:pPr>
        <w:rPr>
          <w:b/>
          <w:bCs/>
          <w:lang w:val="en-AE"/>
        </w:rPr>
      </w:pPr>
      <w:r w:rsidRPr="005C5E2F">
        <w:rPr>
          <w:b/>
          <w:bCs/>
          <w:lang w:val="en-AE"/>
        </w:rPr>
        <w:t>5. Reservation of Rights</w:t>
      </w:r>
    </w:p>
    <w:p w14:paraId="42A5704F" w14:textId="77777777" w:rsidR="005C5E2F" w:rsidRPr="005C5E2F" w:rsidRDefault="005C5E2F" w:rsidP="005C5E2F">
      <w:pPr>
        <w:rPr>
          <w:b/>
          <w:bCs/>
          <w:lang w:val="en-AE"/>
        </w:rPr>
      </w:pPr>
      <w:r w:rsidRPr="005C5E2F">
        <w:rPr>
          <w:b/>
          <w:bCs/>
          <w:lang w:val="en-AE"/>
        </w:rPr>
        <w:t>The creator reserves all rights to pursue additional remedies as deemed necessary under applicable laws. This includes:</w:t>
      </w:r>
    </w:p>
    <w:p w14:paraId="5FD25D51" w14:textId="77777777" w:rsidR="005C5E2F" w:rsidRPr="005C5E2F" w:rsidRDefault="005C5E2F" w:rsidP="005C5E2F">
      <w:pPr>
        <w:numPr>
          <w:ilvl w:val="0"/>
          <w:numId w:val="17"/>
        </w:numPr>
        <w:rPr>
          <w:b/>
          <w:bCs/>
          <w:lang w:val="en-AE"/>
        </w:rPr>
      </w:pPr>
      <w:r w:rsidRPr="005C5E2F">
        <w:rPr>
          <w:b/>
          <w:bCs/>
          <w:lang w:val="en-AE"/>
        </w:rPr>
        <w:t>Collaborating with international authorities to enforce protections across jurisdictions.</w:t>
      </w:r>
    </w:p>
    <w:p w14:paraId="2452C55E" w14:textId="77777777" w:rsidR="005C5E2F" w:rsidRPr="005C5E2F" w:rsidRDefault="005C5E2F" w:rsidP="005C5E2F">
      <w:pPr>
        <w:numPr>
          <w:ilvl w:val="0"/>
          <w:numId w:val="17"/>
        </w:numPr>
        <w:rPr>
          <w:b/>
          <w:bCs/>
          <w:lang w:val="en-AE"/>
        </w:rPr>
      </w:pPr>
      <w:r w:rsidRPr="005C5E2F">
        <w:rPr>
          <w:b/>
          <w:bCs/>
          <w:lang w:val="en-AE"/>
        </w:rPr>
        <w:t>Monitoring unauthorized use through technological and legal measures.</w:t>
      </w:r>
    </w:p>
    <w:p w14:paraId="166A71EE" w14:textId="77777777" w:rsidR="005C5E2F" w:rsidRPr="005C5E2F" w:rsidRDefault="00203F60" w:rsidP="005C5E2F">
      <w:pPr>
        <w:rPr>
          <w:b/>
          <w:bCs/>
          <w:lang w:val="en-AE"/>
        </w:rPr>
      </w:pPr>
      <w:r w:rsidRPr="00203F60">
        <w:rPr>
          <w:b/>
          <w:bCs/>
          <w:noProof/>
          <w:lang w:val="en-AE"/>
        </w:rPr>
        <w:pict w14:anchorId="1098F479">
          <v:rect id="_x0000_i1028" alt="" style="width:468pt;height:.05pt;mso-width-percent:0;mso-height-percent:0;mso-width-percent:0;mso-height-percent:0" o:hralign="center" o:hrstd="t" o:hr="t" fillcolor="#a0a0a0" stroked="f"/>
        </w:pict>
      </w:r>
    </w:p>
    <w:p w14:paraId="0CA17594" w14:textId="77777777" w:rsidR="005C5E2F" w:rsidRPr="005C5E2F" w:rsidRDefault="005C5E2F" w:rsidP="005C5E2F">
      <w:pPr>
        <w:rPr>
          <w:b/>
          <w:bCs/>
          <w:lang w:val="en-AE"/>
        </w:rPr>
      </w:pPr>
      <w:r w:rsidRPr="005C5E2F">
        <w:rPr>
          <w:b/>
          <w:bCs/>
          <w:lang w:val="en-AE"/>
        </w:rPr>
        <w:t>6. Disclaimer of Warranties</w:t>
      </w:r>
    </w:p>
    <w:p w14:paraId="2928787F" w14:textId="77777777" w:rsidR="005C5E2F" w:rsidRPr="005C5E2F" w:rsidRDefault="005C5E2F" w:rsidP="005C5E2F">
      <w:pPr>
        <w:rPr>
          <w:b/>
          <w:bCs/>
          <w:lang w:val="en-AE"/>
        </w:rPr>
      </w:pPr>
      <w:r w:rsidRPr="005C5E2F">
        <w:rPr>
          <w:b/>
          <w:bCs/>
          <w:lang w:val="en-AE"/>
        </w:rPr>
        <w:t>The creator provides the Project "as is," without warranties of any kind, whether express or implied. The creator shall not be liable for any incidental or consequential damages arising from unauthorized use or reproduction of the Project.</w:t>
      </w:r>
    </w:p>
    <w:p w14:paraId="10A36FCA" w14:textId="77777777" w:rsidR="005C5E2F" w:rsidRPr="005C5E2F" w:rsidRDefault="00203F60" w:rsidP="005C5E2F">
      <w:pPr>
        <w:rPr>
          <w:b/>
          <w:bCs/>
          <w:lang w:val="en-AE"/>
        </w:rPr>
      </w:pPr>
      <w:r w:rsidRPr="00203F60">
        <w:rPr>
          <w:b/>
          <w:bCs/>
          <w:noProof/>
          <w:lang w:val="en-AE"/>
        </w:rPr>
        <w:pict w14:anchorId="56E77AEE">
          <v:rect id="_x0000_i1027" alt="" style="width:468pt;height:.05pt;mso-width-percent:0;mso-height-percent:0;mso-width-percent:0;mso-height-percent:0" o:hralign="center" o:hrstd="t" o:hr="t" fillcolor="#a0a0a0" stroked="f"/>
        </w:pict>
      </w:r>
    </w:p>
    <w:p w14:paraId="69044F14" w14:textId="77777777" w:rsidR="005C5E2F" w:rsidRPr="005C5E2F" w:rsidRDefault="005C5E2F" w:rsidP="005C5E2F">
      <w:pPr>
        <w:rPr>
          <w:b/>
          <w:bCs/>
          <w:lang w:val="en-AE"/>
        </w:rPr>
      </w:pPr>
      <w:r w:rsidRPr="005C5E2F">
        <w:rPr>
          <w:b/>
          <w:bCs/>
          <w:lang w:val="en-AE"/>
        </w:rPr>
        <w:t>7. Conclusion</w:t>
      </w:r>
    </w:p>
    <w:p w14:paraId="655AA308" w14:textId="77777777" w:rsidR="005C5E2F" w:rsidRPr="005C5E2F" w:rsidRDefault="005C5E2F" w:rsidP="005C5E2F">
      <w:pPr>
        <w:rPr>
          <w:b/>
          <w:bCs/>
          <w:lang w:val="en-AE"/>
        </w:rPr>
      </w:pPr>
      <w:r w:rsidRPr="005C5E2F">
        <w:rPr>
          <w:b/>
          <w:bCs/>
          <w:lang w:val="en-AE"/>
        </w:rPr>
        <w:t>This document serves as an official legal notice asserting the creator’s exclusive intellectual property rights. By accessing or interacting with the Project, individuals and entities acknowledge the terms outlined herein and agree to comply with all applicable laws and regulations.</w:t>
      </w:r>
    </w:p>
    <w:p w14:paraId="612D51E8" w14:textId="77777777" w:rsidR="005C5E2F" w:rsidRPr="005C5E2F" w:rsidRDefault="005C5E2F" w:rsidP="005C5E2F">
      <w:pPr>
        <w:rPr>
          <w:b/>
          <w:bCs/>
          <w:lang w:val="en-AE"/>
        </w:rPr>
      </w:pPr>
      <w:r w:rsidRPr="005C5E2F">
        <w:rPr>
          <w:b/>
          <w:bCs/>
          <w:lang w:val="en-AE"/>
        </w:rPr>
        <w:t>Violators will face the full extent of legal action permitted under UAE and international law. For inquiries regarding authorized use, please contact the creator directly.</w:t>
      </w:r>
    </w:p>
    <w:p w14:paraId="22AC0F9E" w14:textId="77777777" w:rsidR="005C5E2F" w:rsidRPr="005C5E2F" w:rsidRDefault="00203F60" w:rsidP="005C5E2F">
      <w:pPr>
        <w:rPr>
          <w:b/>
          <w:bCs/>
          <w:lang w:val="en-AE"/>
        </w:rPr>
      </w:pPr>
      <w:r w:rsidRPr="00203F60">
        <w:rPr>
          <w:b/>
          <w:bCs/>
          <w:noProof/>
          <w:lang w:val="en-AE"/>
        </w:rPr>
        <w:pict w14:anchorId="0963E66A">
          <v:rect id="_x0000_i1026" alt="" style="width:468pt;height:.05pt;mso-width-percent:0;mso-height-percent:0;mso-width-percent:0;mso-height-percent:0" o:hralign="center" o:hrstd="t" o:hr="t" fillcolor="#a0a0a0" stroked="f"/>
        </w:pict>
      </w:r>
    </w:p>
    <w:p w14:paraId="3DDFEE2D" w14:textId="77777777" w:rsidR="005C5E2F" w:rsidRPr="005C5E2F" w:rsidRDefault="005C5E2F" w:rsidP="005C5E2F">
      <w:pPr>
        <w:rPr>
          <w:b/>
          <w:bCs/>
          <w:lang w:val="en-AE"/>
        </w:rPr>
      </w:pPr>
      <w:r w:rsidRPr="005C5E2F">
        <w:rPr>
          <w:b/>
          <w:bCs/>
          <w:lang w:val="en-AE"/>
        </w:rPr>
        <w:t>All Rights Reserved.</w:t>
      </w:r>
    </w:p>
    <w:p w14:paraId="52C0FCA7" w14:textId="77777777" w:rsidR="005C5E2F" w:rsidRPr="005C5E2F" w:rsidRDefault="00203F60" w:rsidP="005C5E2F">
      <w:pPr>
        <w:rPr>
          <w:b/>
          <w:bCs/>
          <w:lang w:val="en-AE"/>
        </w:rPr>
      </w:pPr>
      <w:r w:rsidRPr="00203F60">
        <w:rPr>
          <w:b/>
          <w:bCs/>
          <w:noProof/>
          <w:lang w:val="en-AE"/>
        </w:rPr>
        <w:pict w14:anchorId="588B1DD7">
          <v:rect id="_x0000_i1025" alt="" style="width:468pt;height:.05pt;mso-width-percent:0;mso-height-percent:0;mso-width-percent:0;mso-height-percent:0" o:hralign="center" o:hrstd="t" o:hr="t" fillcolor="#a0a0a0" stroked="f"/>
        </w:pict>
      </w:r>
    </w:p>
    <w:p w14:paraId="50A9775F" w14:textId="77777777" w:rsidR="005C5E2F" w:rsidRPr="005C5E2F" w:rsidRDefault="005C5E2F" w:rsidP="005C5E2F">
      <w:pPr>
        <w:rPr>
          <w:b/>
          <w:bCs/>
          <w:lang w:val="en-AE"/>
        </w:rPr>
      </w:pPr>
      <w:r w:rsidRPr="005C5E2F">
        <w:rPr>
          <w:b/>
          <w:bCs/>
          <w:lang w:val="en-AE"/>
        </w:rPr>
        <w:t>(Additional sections can elaborate on specific technical details, extended legal precedents, or include appendices listing technical diagrams or schematics if required to fill out the desired length.)</w:t>
      </w:r>
    </w:p>
    <w:p w14:paraId="643892B1" w14:textId="77777777" w:rsidR="00AC3CE1" w:rsidRPr="005C5E2F" w:rsidRDefault="00AC3CE1" w:rsidP="005C5E2F"/>
    <w:sectPr w:rsidR="00AC3CE1" w:rsidRPr="005C5E2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905FD"/>
    <w:multiLevelType w:val="multilevel"/>
    <w:tmpl w:val="D8DE6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741631"/>
    <w:multiLevelType w:val="multilevel"/>
    <w:tmpl w:val="FB36D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A8312C"/>
    <w:multiLevelType w:val="multilevel"/>
    <w:tmpl w:val="4BCC3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B35AA9"/>
    <w:multiLevelType w:val="multilevel"/>
    <w:tmpl w:val="ABD0D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F40DBB"/>
    <w:multiLevelType w:val="multilevel"/>
    <w:tmpl w:val="E97E4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1F6C35"/>
    <w:multiLevelType w:val="multilevel"/>
    <w:tmpl w:val="D6C86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4D82DC5"/>
    <w:multiLevelType w:val="multilevel"/>
    <w:tmpl w:val="18E08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EB07F5"/>
    <w:multiLevelType w:val="multilevel"/>
    <w:tmpl w:val="EDFC7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6C1469"/>
    <w:multiLevelType w:val="multilevel"/>
    <w:tmpl w:val="821A9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741C3C"/>
    <w:multiLevelType w:val="multilevel"/>
    <w:tmpl w:val="D846B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5861201"/>
    <w:multiLevelType w:val="multilevel"/>
    <w:tmpl w:val="DFDEE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70B6FF4"/>
    <w:multiLevelType w:val="multilevel"/>
    <w:tmpl w:val="57F48B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07B779B"/>
    <w:multiLevelType w:val="multilevel"/>
    <w:tmpl w:val="A6301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42A374D"/>
    <w:multiLevelType w:val="multilevel"/>
    <w:tmpl w:val="6E6A3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3CC65AB"/>
    <w:multiLevelType w:val="multilevel"/>
    <w:tmpl w:val="2E6417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DB21141"/>
    <w:multiLevelType w:val="multilevel"/>
    <w:tmpl w:val="4D1ED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E615690"/>
    <w:multiLevelType w:val="multilevel"/>
    <w:tmpl w:val="11462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52845823">
    <w:abstractNumId w:val="14"/>
  </w:num>
  <w:num w:numId="2" w16cid:durableId="48382217">
    <w:abstractNumId w:val="9"/>
  </w:num>
  <w:num w:numId="3" w16cid:durableId="1549561064">
    <w:abstractNumId w:val="11"/>
  </w:num>
  <w:num w:numId="4" w16cid:durableId="2098745393">
    <w:abstractNumId w:val="13"/>
  </w:num>
  <w:num w:numId="5" w16cid:durableId="877667783">
    <w:abstractNumId w:val="10"/>
  </w:num>
  <w:num w:numId="6" w16cid:durableId="2092390505">
    <w:abstractNumId w:val="2"/>
  </w:num>
  <w:num w:numId="7" w16cid:durableId="103158358">
    <w:abstractNumId w:val="15"/>
  </w:num>
  <w:num w:numId="8" w16cid:durableId="1954751801">
    <w:abstractNumId w:val="7"/>
  </w:num>
  <w:num w:numId="9" w16cid:durableId="1624992886">
    <w:abstractNumId w:val="12"/>
  </w:num>
  <w:num w:numId="10" w16cid:durableId="550655826">
    <w:abstractNumId w:val="8"/>
  </w:num>
  <w:num w:numId="11" w16cid:durableId="1358460244">
    <w:abstractNumId w:val="4"/>
  </w:num>
  <w:num w:numId="12" w16cid:durableId="1130976999">
    <w:abstractNumId w:val="16"/>
  </w:num>
  <w:num w:numId="13" w16cid:durableId="1120032109">
    <w:abstractNumId w:val="5"/>
  </w:num>
  <w:num w:numId="14" w16cid:durableId="1260328687">
    <w:abstractNumId w:val="1"/>
  </w:num>
  <w:num w:numId="15" w16cid:durableId="1626697030">
    <w:abstractNumId w:val="0"/>
  </w:num>
  <w:num w:numId="16" w16cid:durableId="1341274784">
    <w:abstractNumId w:val="3"/>
  </w:num>
  <w:num w:numId="17" w16cid:durableId="163270657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E2F"/>
    <w:rsid w:val="0011084A"/>
    <w:rsid w:val="00203F60"/>
    <w:rsid w:val="005C5E2F"/>
    <w:rsid w:val="00AC3CE1"/>
    <w:rsid w:val="00AD27D9"/>
    <w:rsid w:val="00E43AA0"/>
  </w:rsids>
  <m:mathPr>
    <m:mathFont m:val="Cambria Math"/>
    <m:brkBin m:val="before"/>
    <m:brkBinSub m:val="--"/>
    <m:smallFrac m:val="0"/>
    <m:dispDef/>
    <m:lMargin m:val="0"/>
    <m:rMargin m:val="0"/>
    <m:defJc m:val="centerGroup"/>
    <m:wrapIndent m:val="1440"/>
    <m:intLim m:val="subSup"/>
    <m:naryLim m:val="undOvr"/>
  </m:mathPr>
  <w:themeFontLang w:val="en-A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5713B"/>
  <w15:chartTrackingRefBased/>
  <w15:docId w15:val="{B90F8A82-A6B7-2842-B142-84FF5E568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A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paragraph" w:styleId="Heading1">
    <w:name w:val="heading 1"/>
    <w:basedOn w:val="Normal"/>
    <w:next w:val="Normal"/>
    <w:link w:val="Heading1Char"/>
    <w:uiPriority w:val="9"/>
    <w:qFormat/>
    <w:rsid w:val="005C5E2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C5E2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C5E2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C5E2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C5E2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C5E2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C5E2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C5E2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C5E2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5E2F"/>
    <w:rPr>
      <w:rFonts w:asciiTheme="majorHAnsi" w:eastAsiaTheme="majorEastAsia" w:hAnsiTheme="majorHAnsi" w:cstheme="majorBidi"/>
      <w:color w:val="0F4761" w:themeColor="accent1" w:themeShade="BF"/>
      <w:sz w:val="40"/>
      <w:szCs w:val="40"/>
      <w:lang w:val="en-US"/>
    </w:rPr>
  </w:style>
  <w:style w:type="character" w:customStyle="1" w:styleId="Heading2Char">
    <w:name w:val="Heading 2 Char"/>
    <w:basedOn w:val="DefaultParagraphFont"/>
    <w:link w:val="Heading2"/>
    <w:uiPriority w:val="9"/>
    <w:semiHidden/>
    <w:rsid w:val="005C5E2F"/>
    <w:rPr>
      <w:rFonts w:asciiTheme="majorHAnsi" w:eastAsiaTheme="majorEastAsia" w:hAnsiTheme="majorHAnsi" w:cstheme="majorBidi"/>
      <w:color w:val="0F4761" w:themeColor="accent1" w:themeShade="BF"/>
      <w:sz w:val="32"/>
      <w:szCs w:val="32"/>
      <w:lang w:val="en-US"/>
    </w:rPr>
  </w:style>
  <w:style w:type="character" w:customStyle="1" w:styleId="Heading3Char">
    <w:name w:val="Heading 3 Char"/>
    <w:basedOn w:val="DefaultParagraphFont"/>
    <w:link w:val="Heading3"/>
    <w:uiPriority w:val="9"/>
    <w:semiHidden/>
    <w:rsid w:val="005C5E2F"/>
    <w:rPr>
      <w:rFonts w:eastAsiaTheme="majorEastAsia" w:cstheme="majorBidi"/>
      <w:color w:val="0F4761" w:themeColor="accent1" w:themeShade="BF"/>
      <w:sz w:val="28"/>
      <w:szCs w:val="28"/>
      <w:lang w:val="en-US"/>
    </w:rPr>
  </w:style>
  <w:style w:type="character" w:customStyle="1" w:styleId="Heading4Char">
    <w:name w:val="Heading 4 Char"/>
    <w:basedOn w:val="DefaultParagraphFont"/>
    <w:link w:val="Heading4"/>
    <w:uiPriority w:val="9"/>
    <w:semiHidden/>
    <w:rsid w:val="005C5E2F"/>
    <w:rPr>
      <w:rFonts w:eastAsiaTheme="majorEastAsia" w:cstheme="majorBidi"/>
      <w:i/>
      <w:iCs/>
      <w:color w:val="0F4761" w:themeColor="accent1" w:themeShade="BF"/>
      <w:lang w:val="en-US"/>
    </w:rPr>
  </w:style>
  <w:style w:type="character" w:customStyle="1" w:styleId="Heading5Char">
    <w:name w:val="Heading 5 Char"/>
    <w:basedOn w:val="DefaultParagraphFont"/>
    <w:link w:val="Heading5"/>
    <w:uiPriority w:val="9"/>
    <w:semiHidden/>
    <w:rsid w:val="005C5E2F"/>
    <w:rPr>
      <w:rFonts w:eastAsiaTheme="majorEastAsia" w:cstheme="majorBidi"/>
      <w:color w:val="0F4761" w:themeColor="accent1" w:themeShade="BF"/>
      <w:lang w:val="en-US"/>
    </w:rPr>
  </w:style>
  <w:style w:type="character" w:customStyle="1" w:styleId="Heading6Char">
    <w:name w:val="Heading 6 Char"/>
    <w:basedOn w:val="DefaultParagraphFont"/>
    <w:link w:val="Heading6"/>
    <w:uiPriority w:val="9"/>
    <w:semiHidden/>
    <w:rsid w:val="005C5E2F"/>
    <w:rPr>
      <w:rFonts w:eastAsiaTheme="majorEastAsia" w:cstheme="majorBidi"/>
      <w:i/>
      <w:iCs/>
      <w:color w:val="595959" w:themeColor="text1" w:themeTint="A6"/>
      <w:lang w:val="en-US"/>
    </w:rPr>
  </w:style>
  <w:style w:type="character" w:customStyle="1" w:styleId="Heading7Char">
    <w:name w:val="Heading 7 Char"/>
    <w:basedOn w:val="DefaultParagraphFont"/>
    <w:link w:val="Heading7"/>
    <w:uiPriority w:val="9"/>
    <w:semiHidden/>
    <w:rsid w:val="005C5E2F"/>
    <w:rPr>
      <w:rFonts w:eastAsiaTheme="majorEastAsia" w:cstheme="majorBidi"/>
      <w:color w:val="595959" w:themeColor="text1" w:themeTint="A6"/>
      <w:lang w:val="en-US"/>
    </w:rPr>
  </w:style>
  <w:style w:type="character" w:customStyle="1" w:styleId="Heading8Char">
    <w:name w:val="Heading 8 Char"/>
    <w:basedOn w:val="DefaultParagraphFont"/>
    <w:link w:val="Heading8"/>
    <w:uiPriority w:val="9"/>
    <w:semiHidden/>
    <w:rsid w:val="005C5E2F"/>
    <w:rPr>
      <w:rFonts w:eastAsiaTheme="majorEastAsia" w:cstheme="majorBidi"/>
      <w:i/>
      <w:iCs/>
      <w:color w:val="272727" w:themeColor="text1" w:themeTint="D8"/>
      <w:lang w:val="en-US"/>
    </w:rPr>
  </w:style>
  <w:style w:type="character" w:customStyle="1" w:styleId="Heading9Char">
    <w:name w:val="Heading 9 Char"/>
    <w:basedOn w:val="DefaultParagraphFont"/>
    <w:link w:val="Heading9"/>
    <w:uiPriority w:val="9"/>
    <w:semiHidden/>
    <w:rsid w:val="005C5E2F"/>
    <w:rPr>
      <w:rFonts w:eastAsiaTheme="majorEastAsia" w:cstheme="majorBidi"/>
      <w:color w:val="272727" w:themeColor="text1" w:themeTint="D8"/>
      <w:lang w:val="en-US"/>
    </w:rPr>
  </w:style>
  <w:style w:type="paragraph" w:styleId="Title">
    <w:name w:val="Title"/>
    <w:basedOn w:val="Normal"/>
    <w:next w:val="Normal"/>
    <w:link w:val="TitleChar"/>
    <w:uiPriority w:val="10"/>
    <w:qFormat/>
    <w:rsid w:val="005C5E2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C5E2F"/>
    <w:rPr>
      <w:rFonts w:asciiTheme="majorHAnsi" w:eastAsiaTheme="majorEastAsia" w:hAnsiTheme="majorHAnsi" w:cstheme="majorBidi"/>
      <w:spacing w:val="-10"/>
      <w:kern w:val="28"/>
      <w:sz w:val="56"/>
      <w:szCs w:val="56"/>
      <w:lang w:val="en-US"/>
    </w:rPr>
  </w:style>
  <w:style w:type="paragraph" w:styleId="Subtitle">
    <w:name w:val="Subtitle"/>
    <w:basedOn w:val="Normal"/>
    <w:next w:val="Normal"/>
    <w:link w:val="SubtitleChar"/>
    <w:uiPriority w:val="11"/>
    <w:qFormat/>
    <w:rsid w:val="005C5E2F"/>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C5E2F"/>
    <w:rPr>
      <w:rFonts w:eastAsiaTheme="majorEastAsia" w:cstheme="majorBidi"/>
      <w:color w:val="595959" w:themeColor="text1" w:themeTint="A6"/>
      <w:spacing w:val="15"/>
      <w:sz w:val="28"/>
      <w:szCs w:val="28"/>
      <w:lang w:val="en-US"/>
    </w:rPr>
  </w:style>
  <w:style w:type="paragraph" w:styleId="Quote">
    <w:name w:val="Quote"/>
    <w:basedOn w:val="Normal"/>
    <w:next w:val="Normal"/>
    <w:link w:val="QuoteChar"/>
    <w:uiPriority w:val="29"/>
    <w:qFormat/>
    <w:rsid w:val="005C5E2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C5E2F"/>
    <w:rPr>
      <w:i/>
      <w:iCs/>
      <w:color w:val="404040" w:themeColor="text1" w:themeTint="BF"/>
      <w:lang w:val="en-US"/>
    </w:rPr>
  </w:style>
  <w:style w:type="paragraph" w:styleId="ListParagraph">
    <w:name w:val="List Paragraph"/>
    <w:basedOn w:val="Normal"/>
    <w:uiPriority w:val="34"/>
    <w:qFormat/>
    <w:rsid w:val="005C5E2F"/>
    <w:pPr>
      <w:ind w:left="720"/>
      <w:contextualSpacing/>
    </w:pPr>
  </w:style>
  <w:style w:type="character" w:styleId="IntenseEmphasis">
    <w:name w:val="Intense Emphasis"/>
    <w:basedOn w:val="DefaultParagraphFont"/>
    <w:uiPriority w:val="21"/>
    <w:qFormat/>
    <w:rsid w:val="005C5E2F"/>
    <w:rPr>
      <w:i/>
      <w:iCs/>
      <w:color w:val="0F4761" w:themeColor="accent1" w:themeShade="BF"/>
    </w:rPr>
  </w:style>
  <w:style w:type="paragraph" w:styleId="IntenseQuote">
    <w:name w:val="Intense Quote"/>
    <w:basedOn w:val="Normal"/>
    <w:next w:val="Normal"/>
    <w:link w:val="IntenseQuoteChar"/>
    <w:uiPriority w:val="30"/>
    <w:qFormat/>
    <w:rsid w:val="005C5E2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C5E2F"/>
    <w:rPr>
      <w:i/>
      <w:iCs/>
      <w:color w:val="0F4761" w:themeColor="accent1" w:themeShade="BF"/>
      <w:lang w:val="en-US"/>
    </w:rPr>
  </w:style>
  <w:style w:type="character" w:styleId="IntenseReference">
    <w:name w:val="Intense Reference"/>
    <w:basedOn w:val="DefaultParagraphFont"/>
    <w:uiPriority w:val="32"/>
    <w:qFormat/>
    <w:rsid w:val="005C5E2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41160">
      <w:bodyDiv w:val="1"/>
      <w:marLeft w:val="0"/>
      <w:marRight w:val="0"/>
      <w:marTop w:val="0"/>
      <w:marBottom w:val="0"/>
      <w:divBdr>
        <w:top w:val="none" w:sz="0" w:space="0" w:color="auto"/>
        <w:left w:val="none" w:sz="0" w:space="0" w:color="auto"/>
        <w:bottom w:val="none" w:sz="0" w:space="0" w:color="auto"/>
        <w:right w:val="none" w:sz="0" w:space="0" w:color="auto"/>
      </w:divBdr>
    </w:div>
    <w:div w:id="81806275">
      <w:bodyDiv w:val="1"/>
      <w:marLeft w:val="0"/>
      <w:marRight w:val="0"/>
      <w:marTop w:val="0"/>
      <w:marBottom w:val="0"/>
      <w:divBdr>
        <w:top w:val="none" w:sz="0" w:space="0" w:color="auto"/>
        <w:left w:val="none" w:sz="0" w:space="0" w:color="auto"/>
        <w:bottom w:val="none" w:sz="0" w:space="0" w:color="auto"/>
        <w:right w:val="none" w:sz="0" w:space="0" w:color="auto"/>
      </w:divBdr>
      <w:divsChild>
        <w:div w:id="1516382509">
          <w:marLeft w:val="0"/>
          <w:marRight w:val="0"/>
          <w:marTop w:val="0"/>
          <w:marBottom w:val="0"/>
          <w:divBdr>
            <w:top w:val="none" w:sz="0" w:space="0" w:color="auto"/>
            <w:left w:val="none" w:sz="0" w:space="0" w:color="auto"/>
            <w:bottom w:val="none" w:sz="0" w:space="0" w:color="auto"/>
            <w:right w:val="none" w:sz="0" w:space="0" w:color="auto"/>
          </w:divBdr>
        </w:div>
        <w:div w:id="1024019446">
          <w:marLeft w:val="0"/>
          <w:marRight w:val="0"/>
          <w:marTop w:val="0"/>
          <w:marBottom w:val="0"/>
          <w:divBdr>
            <w:top w:val="none" w:sz="0" w:space="0" w:color="auto"/>
            <w:left w:val="none" w:sz="0" w:space="0" w:color="auto"/>
            <w:bottom w:val="none" w:sz="0" w:space="0" w:color="auto"/>
            <w:right w:val="none" w:sz="0" w:space="0" w:color="auto"/>
          </w:divBdr>
        </w:div>
        <w:div w:id="721179047">
          <w:marLeft w:val="0"/>
          <w:marRight w:val="0"/>
          <w:marTop w:val="0"/>
          <w:marBottom w:val="0"/>
          <w:divBdr>
            <w:top w:val="none" w:sz="0" w:space="0" w:color="auto"/>
            <w:left w:val="none" w:sz="0" w:space="0" w:color="auto"/>
            <w:bottom w:val="none" w:sz="0" w:space="0" w:color="auto"/>
            <w:right w:val="none" w:sz="0" w:space="0" w:color="auto"/>
          </w:divBdr>
        </w:div>
        <w:div w:id="1684280805">
          <w:marLeft w:val="0"/>
          <w:marRight w:val="0"/>
          <w:marTop w:val="0"/>
          <w:marBottom w:val="0"/>
          <w:divBdr>
            <w:top w:val="none" w:sz="0" w:space="0" w:color="auto"/>
            <w:left w:val="none" w:sz="0" w:space="0" w:color="auto"/>
            <w:bottom w:val="none" w:sz="0" w:space="0" w:color="auto"/>
            <w:right w:val="none" w:sz="0" w:space="0" w:color="auto"/>
          </w:divBdr>
        </w:div>
        <w:div w:id="1405376946">
          <w:marLeft w:val="0"/>
          <w:marRight w:val="0"/>
          <w:marTop w:val="0"/>
          <w:marBottom w:val="0"/>
          <w:divBdr>
            <w:top w:val="none" w:sz="0" w:space="0" w:color="auto"/>
            <w:left w:val="none" w:sz="0" w:space="0" w:color="auto"/>
            <w:bottom w:val="none" w:sz="0" w:space="0" w:color="auto"/>
            <w:right w:val="none" w:sz="0" w:space="0" w:color="auto"/>
          </w:divBdr>
        </w:div>
        <w:div w:id="698511198">
          <w:marLeft w:val="0"/>
          <w:marRight w:val="0"/>
          <w:marTop w:val="0"/>
          <w:marBottom w:val="0"/>
          <w:divBdr>
            <w:top w:val="none" w:sz="0" w:space="0" w:color="auto"/>
            <w:left w:val="none" w:sz="0" w:space="0" w:color="auto"/>
            <w:bottom w:val="none" w:sz="0" w:space="0" w:color="auto"/>
            <w:right w:val="none" w:sz="0" w:space="0" w:color="auto"/>
          </w:divBdr>
        </w:div>
        <w:div w:id="535309595">
          <w:marLeft w:val="0"/>
          <w:marRight w:val="0"/>
          <w:marTop w:val="0"/>
          <w:marBottom w:val="0"/>
          <w:divBdr>
            <w:top w:val="none" w:sz="0" w:space="0" w:color="auto"/>
            <w:left w:val="none" w:sz="0" w:space="0" w:color="auto"/>
            <w:bottom w:val="none" w:sz="0" w:space="0" w:color="auto"/>
            <w:right w:val="none" w:sz="0" w:space="0" w:color="auto"/>
          </w:divBdr>
        </w:div>
        <w:div w:id="1996058271">
          <w:marLeft w:val="0"/>
          <w:marRight w:val="0"/>
          <w:marTop w:val="0"/>
          <w:marBottom w:val="0"/>
          <w:divBdr>
            <w:top w:val="none" w:sz="0" w:space="0" w:color="auto"/>
            <w:left w:val="none" w:sz="0" w:space="0" w:color="auto"/>
            <w:bottom w:val="none" w:sz="0" w:space="0" w:color="auto"/>
            <w:right w:val="none" w:sz="0" w:space="0" w:color="auto"/>
          </w:divBdr>
        </w:div>
        <w:div w:id="1985693678">
          <w:marLeft w:val="0"/>
          <w:marRight w:val="0"/>
          <w:marTop w:val="0"/>
          <w:marBottom w:val="0"/>
          <w:divBdr>
            <w:top w:val="none" w:sz="0" w:space="0" w:color="auto"/>
            <w:left w:val="none" w:sz="0" w:space="0" w:color="auto"/>
            <w:bottom w:val="none" w:sz="0" w:space="0" w:color="auto"/>
            <w:right w:val="none" w:sz="0" w:space="0" w:color="auto"/>
          </w:divBdr>
        </w:div>
      </w:divsChild>
    </w:div>
    <w:div w:id="315106395">
      <w:bodyDiv w:val="1"/>
      <w:marLeft w:val="0"/>
      <w:marRight w:val="0"/>
      <w:marTop w:val="0"/>
      <w:marBottom w:val="0"/>
      <w:divBdr>
        <w:top w:val="none" w:sz="0" w:space="0" w:color="auto"/>
        <w:left w:val="none" w:sz="0" w:space="0" w:color="auto"/>
        <w:bottom w:val="none" w:sz="0" w:space="0" w:color="auto"/>
        <w:right w:val="none" w:sz="0" w:space="0" w:color="auto"/>
      </w:divBdr>
      <w:divsChild>
        <w:div w:id="439449564">
          <w:marLeft w:val="0"/>
          <w:marRight w:val="0"/>
          <w:marTop w:val="0"/>
          <w:marBottom w:val="0"/>
          <w:divBdr>
            <w:top w:val="none" w:sz="0" w:space="0" w:color="auto"/>
            <w:left w:val="none" w:sz="0" w:space="0" w:color="auto"/>
            <w:bottom w:val="none" w:sz="0" w:space="0" w:color="auto"/>
            <w:right w:val="none" w:sz="0" w:space="0" w:color="auto"/>
          </w:divBdr>
        </w:div>
        <w:div w:id="2087918925">
          <w:marLeft w:val="0"/>
          <w:marRight w:val="0"/>
          <w:marTop w:val="0"/>
          <w:marBottom w:val="0"/>
          <w:divBdr>
            <w:top w:val="none" w:sz="0" w:space="0" w:color="auto"/>
            <w:left w:val="none" w:sz="0" w:space="0" w:color="auto"/>
            <w:bottom w:val="none" w:sz="0" w:space="0" w:color="auto"/>
            <w:right w:val="none" w:sz="0" w:space="0" w:color="auto"/>
          </w:divBdr>
        </w:div>
        <w:div w:id="542059961">
          <w:marLeft w:val="0"/>
          <w:marRight w:val="0"/>
          <w:marTop w:val="0"/>
          <w:marBottom w:val="0"/>
          <w:divBdr>
            <w:top w:val="none" w:sz="0" w:space="0" w:color="auto"/>
            <w:left w:val="none" w:sz="0" w:space="0" w:color="auto"/>
            <w:bottom w:val="none" w:sz="0" w:space="0" w:color="auto"/>
            <w:right w:val="none" w:sz="0" w:space="0" w:color="auto"/>
          </w:divBdr>
        </w:div>
        <w:div w:id="2038507842">
          <w:marLeft w:val="0"/>
          <w:marRight w:val="0"/>
          <w:marTop w:val="0"/>
          <w:marBottom w:val="0"/>
          <w:divBdr>
            <w:top w:val="none" w:sz="0" w:space="0" w:color="auto"/>
            <w:left w:val="none" w:sz="0" w:space="0" w:color="auto"/>
            <w:bottom w:val="none" w:sz="0" w:space="0" w:color="auto"/>
            <w:right w:val="none" w:sz="0" w:space="0" w:color="auto"/>
          </w:divBdr>
        </w:div>
        <w:div w:id="1848715166">
          <w:marLeft w:val="0"/>
          <w:marRight w:val="0"/>
          <w:marTop w:val="0"/>
          <w:marBottom w:val="0"/>
          <w:divBdr>
            <w:top w:val="none" w:sz="0" w:space="0" w:color="auto"/>
            <w:left w:val="none" w:sz="0" w:space="0" w:color="auto"/>
            <w:bottom w:val="none" w:sz="0" w:space="0" w:color="auto"/>
            <w:right w:val="none" w:sz="0" w:space="0" w:color="auto"/>
          </w:divBdr>
        </w:div>
        <w:div w:id="2056194650">
          <w:marLeft w:val="0"/>
          <w:marRight w:val="0"/>
          <w:marTop w:val="0"/>
          <w:marBottom w:val="0"/>
          <w:divBdr>
            <w:top w:val="none" w:sz="0" w:space="0" w:color="auto"/>
            <w:left w:val="none" w:sz="0" w:space="0" w:color="auto"/>
            <w:bottom w:val="none" w:sz="0" w:space="0" w:color="auto"/>
            <w:right w:val="none" w:sz="0" w:space="0" w:color="auto"/>
          </w:divBdr>
        </w:div>
        <w:div w:id="516189239">
          <w:marLeft w:val="0"/>
          <w:marRight w:val="0"/>
          <w:marTop w:val="0"/>
          <w:marBottom w:val="0"/>
          <w:divBdr>
            <w:top w:val="none" w:sz="0" w:space="0" w:color="auto"/>
            <w:left w:val="none" w:sz="0" w:space="0" w:color="auto"/>
            <w:bottom w:val="none" w:sz="0" w:space="0" w:color="auto"/>
            <w:right w:val="none" w:sz="0" w:space="0" w:color="auto"/>
          </w:divBdr>
        </w:div>
        <w:div w:id="368532112">
          <w:marLeft w:val="0"/>
          <w:marRight w:val="0"/>
          <w:marTop w:val="0"/>
          <w:marBottom w:val="0"/>
          <w:divBdr>
            <w:top w:val="none" w:sz="0" w:space="0" w:color="auto"/>
            <w:left w:val="none" w:sz="0" w:space="0" w:color="auto"/>
            <w:bottom w:val="none" w:sz="0" w:space="0" w:color="auto"/>
            <w:right w:val="none" w:sz="0" w:space="0" w:color="auto"/>
          </w:divBdr>
        </w:div>
        <w:div w:id="1726954147">
          <w:marLeft w:val="0"/>
          <w:marRight w:val="0"/>
          <w:marTop w:val="0"/>
          <w:marBottom w:val="0"/>
          <w:divBdr>
            <w:top w:val="none" w:sz="0" w:space="0" w:color="auto"/>
            <w:left w:val="none" w:sz="0" w:space="0" w:color="auto"/>
            <w:bottom w:val="none" w:sz="0" w:space="0" w:color="auto"/>
            <w:right w:val="none" w:sz="0" w:space="0" w:color="auto"/>
          </w:divBdr>
        </w:div>
      </w:divsChild>
    </w:div>
    <w:div w:id="960648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788</Words>
  <Characters>4495</Characters>
  <Application>Microsoft Office Word</Application>
  <DocSecurity>0</DocSecurity>
  <Lines>37</Lines>
  <Paragraphs>10</Paragraphs>
  <ScaleCrop>false</ScaleCrop>
  <Company/>
  <LinksUpToDate>false</LinksUpToDate>
  <CharactersWithSpaces>5273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Khaled Humaid Saqar Alqasimi, Sheikh Humaid</dc:creator>
  <cp:keywords/>
  <dc:description/>
  <cp:lastModifiedBy>Khaled Humaid Saqar Alqasimi, Sheikh Humaid</cp:lastModifiedBy>
  <cp:revision>1</cp:revision>
  <dcterms:created xsi:type="dcterms:W3CDTF">2024-12-10T19:30:00Z</dcterms:created>
  <dcterms:modified xsi:type="dcterms:W3CDTF">2024-12-10T19:33:00Z</dcterms:modified>
</cp:coreProperties>
</file>